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1" w:rightFromText="181" w:vertAnchor="text" w:tblpXSpec="center" w:tblpY="1"/>
        <w:tblOverlap w:val="never"/>
        <w:tblW w:w="11254" w:type="dxa"/>
        <w:jc w:val="center"/>
        <w:tblInd w:w="0" w:type="dxa"/>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
      <w:tblGrid>
        <w:gridCol w:w="675"/>
        <w:gridCol w:w="10579"/>
      </w:tblGrid>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370" w:hRule="atLeast"/>
          <w:jc w:val="center"/>
        </w:trPr>
        <w:tc>
          <w:tcPr>
            <w:tcW w:w="11254" w:type="dxa"/>
            <w:gridSpan w:val="2"/>
            <w:tcBorders>
              <w:tl2br w:val="nil"/>
              <w:tr2bl w:val="nil"/>
            </w:tcBorders>
            <w:noWrap w:val="0"/>
            <w:vAlign w:val="center"/>
          </w:tcPr>
          <w:p>
            <w:pPr>
              <w:spacing w:line="260" w:lineRule="exact"/>
              <w:jc w:val="center"/>
              <w:rPr>
                <w:rFonts w:ascii="黑体" w:hAnsi="黑体" w:eastAsia="黑体"/>
              </w:rPr>
            </w:pPr>
            <w:bookmarkStart w:id="0" w:name="_GoBack"/>
            <w:r>
              <w:rPr>
                <w:rFonts w:hint="eastAsia" w:ascii="宋体" w:hAnsi="宋体" w:eastAsia="宋体" w:cs="宋体"/>
                <w:b/>
                <w:color w:val="000000"/>
                <w:sz w:val="24"/>
                <w:szCs w:val="24"/>
              </w:rPr>
              <w:t>游新疆游客须知 [合同附件]</w:t>
            </w:r>
            <w:bookmarkEnd w:id="0"/>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1088"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新疆地域广大，有很多特色及不可复制的景点在此行程中无法全部包含。为不留遗憾，合理而可能的满足大部分游客的需要，游客可根据兴趣及自身条件自愿自选参加自费项目。不参加的，导游妥善安排休息或自由活动。在休息点或景点门口按约定时间等候其它客人。</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2</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持老年证、军官证、学生证、记者证等证件，按景区要求可获（免或优惠）票价的游客，请提前告之导游办理。由导游开具证明，凭证明到报名处退款。进入或离开景区后，无法再办理（免或优惠）票价。</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3</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根据公安部门住宿需登记的要求，请游客带好身份证、结婚证等有效证件。参团人员如出现单男单女，由客人自补单房差；或由我社安排入住三人间或加床。</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8"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4</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请客人务必提供真实的个人信息及健康情况。游客应参加力所能及的的旅游项目及产品。因游客自身健康原因及疾病造成的人身伤害，游客自行承担所有责任，旅行社不负责赔偿。旅行社有积极协助报案、救助义务。</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370"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5</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行船跑马三分险，请不要参加自身不能预控的活动和项目，如骑马等，因此造成的人身伤害客人自但责任。</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370"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6</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儿童收费：1米以下不占车位不占床，1米以上不占床的儿童仅收车位费，产生其它费用客人自理。</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1212"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7</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在旅游行程中，因不可抗力危及旅游者人身、财产安全，或者非旅行社责任造成的意外情形旅行社不得不调整或者变更旅游合同约定的行程安排时，造成无法参加的景点或游览项目，旅行社负责更换同.等价格景点或退还游客门票差额。赠送的、推荐的项目因天气或其它不可预计的原因不能前往或是个人自身原因无法参加的不做等价更换，不退任何费用。</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8</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旅游旺季客流量比较集中，为避免游客的大量时间浪费在排队上。在景点不减少、待遇不改变的前提下：旅行社保留根据景区人流、住宿、天气情况及最佳游览时间的情况，对景点前后顺序调整的权力。</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9</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旅行社对游客不承担监护权行李内请不要存放贵重物品。贵重物品游客须随身携带自己保管。如游客因自身原因遗失物品，由本人负，责，旅行社及导游有义务协助寻找或报案，但不负责赔偿。</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683"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10</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新疆瓜果、羊肉好吃，搭配食用不当易患肠胃疾病，引起发烧、腹泻、脱水等情况，请注意用餐卫生，自备药品防水土不服。夜市、路边大排挡的饮食请注意卫生状况。新疆早晚温差大尤其山区，请随身携带御寒衣物。</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370"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11</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新疆酒店洗手间大都是瓷砖地板，沐浴时地板较滑，请注意安全，做好防滑措施。</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12</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夜间或自由活动期间要结伴同行。不单独行动或夜游。不单独去酒吧或夜总会。外出带好有效证件，住宿酒店联系卡等。</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13</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购买物品时请认清品质、价值，自愿购买。不要随意购买街边小贩商品，质量无法保证，个人物品容易丢失。购买物品注意开具发票及鉴定证书，注意有效期及保质期。</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14</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请客人务必遵守导游的安全提示、注意事项及时间提示。新疆地域广大，景点遥远且分散。用</w:t>
            </w:r>
          </w:p>
          <w:p>
            <w:pPr>
              <w:rPr>
                <w:rFonts w:hint="eastAsia" w:ascii="宋体" w:hAnsi="宋体" w:eastAsia="宋体" w:cs="宋体"/>
                <w:color w:val="000000"/>
                <w:szCs w:val="21"/>
              </w:rPr>
            </w:pPr>
            <w:r>
              <w:rPr>
                <w:rFonts w:hint="eastAsia" w:ascii="宋体" w:hAnsi="宋体" w:eastAsia="宋体" w:cs="宋体"/>
                <w:color w:val="000000"/>
                <w:szCs w:val="21"/>
              </w:rPr>
              <w:t>餐无法按正常时间安排，可能出现延后情况，请客人携带零食充饥。游览过程中听从导游安排。</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15</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游客的投诉以在当地游客意见单及签字证明为准，请游客务必认真真实填写意见单。恕不受理团友因虚填或不填意见书而产生的后续争议。</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9"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16</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 xml:space="preserve">根据国家铁路局规定：火车票为实名制购票，一经出票，不得转让，如有退票，持本人身份证原件到火车站方能退票处理，无身份证原件，无法退票将全额损失。不予退款。 </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370"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17</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特别提醒：请您参团时，自愿购买游客意外伤害保险。以加强您在旅途中的全面安全保障。</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1098"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18</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旅游者(甲方)须确保身体健康、自身身体情况适宜参加此旅游行程，如因旅游者(甲方)自身健康原因或个人过错造成不能继续旅游或由此产生医疗、看护、交通等费用的，后果由游客自行承担，旅行社对此不承担赔偿责任，但应履行必要的救助或协助义务。</w:t>
            </w:r>
          </w:p>
        </w:tc>
      </w:tr>
      <w:tr>
        <w:tblPrEx>
          <w:tblBorders>
            <w:top w:val="single" w:color="595959" w:themeColor="text1" w:themeTint="A5" w:sz="12" w:space="0"/>
            <w:left w:val="single" w:color="595959" w:themeColor="text1" w:themeTint="A5" w:sz="12" w:space="0"/>
            <w:bottom w:val="single" w:color="595959" w:themeColor="text1" w:themeTint="A5" w:sz="12" w:space="0"/>
            <w:right w:val="single" w:color="595959" w:themeColor="text1" w:themeTint="A5" w:sz="12" w:space="0"/>
            <w:insideH w:val="single" w:color="595959" w:themeColor="text1" w:themeTint="A5" w:sz="12" w:space="0"/>
            <w:insideV w:val="single" w:color="595959" w:themeColor="text1" w:themeTint="A5" w:sz="12" w:space="0"/>
          </w:tblBorders>
          <w:tblLayout w:type="fixed"/>
          <w:tblCellMar>
            <w:top w:w="0" w:type="dxa"/>
            <w:left w:w="108" w:type="dxa"/>
            <w:bottom w:w="0" w:type="dxa"/>
            <w:right w:w="108" w:type="dxa"/>
          </w:tblCellMar>
        </w:tblPrEx>
        <w:trPr>
          <w:trHeight w:val="723" w:hRule="atLeast"/>
          <w:jc w:val="center"/>
        </w:trPr>
        <w:tc>
          <w:tcPr>
            <w:tcW w:w="675"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19</w:t>
            </w:r>
          </w:p>
        </w:tc>
        <w:tc>
          <w:tcPr>
            <w:tcW w:w="10579" w:type="dxa"/>
            <w:tcBorders>
              <w:tl2br w:val="nil"/>
              <w:tr2bl w:val="nil"/>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 xml:space="preserve">特别声明：我本人已详细阅读了同旅游公司签订的旅游合同、本协议书等全部材料，充分理解并清楚知晓此次旅游的全部相关信息，自愿履行全部协议；此行程作为合同附件使用！  游客本人签名：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C3A9E"/>
    <w:rsid w:val="2EAC3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2019-08-21T06:41:00Z</dcterms:created>
  <dc:creator>药药</dc:creator>
  <cp:lastModifiedBy>药药</cp:lastModifiedBy>
  <dcterms:modified xsi:type="dcterms:W3CDTF">2019-08-21T06:42:26Z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